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23" w:rsidRDefault="00380E23" w:rsidP="00384963">
      <w:pPr>
        <w:spacing w:line="320" w:lineRule="exact"/>
      </w:pPr>
      <w:r>
        <w:t>BE: PALLAUF</w:t>
      </w:r>
    </w:p>
    <w:p w:rsidR="00380E23" w:rsidRDefault="00380E23" w:rsidP="00384963">
      <w:pPr>
        <w:spacing w:line="320" w:lineRule="exact"/>
        <w:jc w:val="center"/>
      </w:pPr>
    </w:p>
    <w:p w:rsidR="00380E23" w:rsidRPr="00FC70E0" w:rsidRDefault="00380E23" w:rsidP="00384963">
      <w:pPr>
        <w:spacing w:line="320" w:lineRule="exact"/>
        <w:jc w:val="center"/>
      </w:pPr>
      <w:r w:rsidRPr="00FC70E0">
        <w:t>Nr.     der Beilagen zum stenographischen Protokoll des Salzburger Landtages</w:t>
      </w:r>
    </w:p>
    <w:p w:rsidR="00380E23" w:rsidRPr="00FC70E0" w:rsidRDefault="00380E23" w:rsidP="00384963">
      <w:pPr>
        <w:spacing w:line="320" w:lineRule="exact"/>
        <w:jc w:val="center"/>
      </w:pPr>
      <w:r w:rsidRPr="00FC70E0">
        <w:t>(</w:t>
      </w:r>
      <w:r>
        <w:t>4</w:t>
      </w:r>
      <w:r w:rsidRPr="00FC70E0">
        <w:t>. Session der 16. Gesetzgebungsperiode)</w:t>
      </w:r>
    </w:p>
    <w:p w:rsidR="00380E23" w:rsidRPr="00FC70E0" w:rsidRDefault="00380E23" w:rsidP="00384963">
      <w:pPr>
        <w:spacing w:line="320" w:lineRule="exact"/>
      </w:pPr>
    </w:p>
    <w:p w:rsidR="00380E23" w:rsidRPr="00FC70E0" w:rsidRDefault="00380E23" w:rsidP="00384963">
      <w:pPr>
        <w:spacing w:line="320" w:lineRule="exact"/>
        <w:jc w:val="center"/>
        <w:rPr>
          <w:b/>
          <w:sz w:val="24"/>
          <w:szCs w:val="24"/>
        </w:rPr>
      </w:pPr>
      <w:bookmarkStart w:id="0" w:name="feingabetext"/>
      <w:bookmarkEnd w:id="0"/>
      <w:r w:rsidRPr="00FC70E0">
        <w:rPr>
          <w:b/>
          <w:sz w:val="24"/>
          <w:szCs w:val="24"/>
        </w:rPr>
        <w:t>Antrag</w:t>
      </w:r>
    </w:p>
    <w:p w:rsidR="00380E23" w:rsidRPr="00FC70E0" w:rsidRDefault="00380E23" w:rsidP="00384963">
      <w:pPr>
        <w:spacing w:line="320" w:lineRule="exact"/>
      </w:pPr>
    </w:p>
    <w:p w:rsidR="00A91CF1" w:rsidRDefault="00380E23" w:rsidP="00CE5413">
      <w:pPr>
        <w:spacing w:line="320" w:lineRule="exact"/>
        <w:jc w:val="center"/>
      </w:pPr>
      <w:r>
        <w:t>der Abg. Landtagspräsidentin Dr.</w:t>
      </w:r>
      <w:r w:rsidR="00984EF8" w:rsidRPr="00984EF8">
        <w:rPr>
          <w:vertAlign w:val="superscript"/>
        </w:rPr>
        <w:t>in</w:t>
      </w:r>
      <w:r>
        <w:t xml:space="preserve"> Pallauf, Mag. Scharfetter und HR Prof. Dr. Schöchl betreffend die Einbindung der Länder in der Umsetzung des nationalen Aufbau- und Resilienzplans</w:t>
      </w:r>
    </w:p>
    <w:p w:rsidR="00A91CF1" w:rsidRDefault="00A91CF1" w:rsidP="00384963">
      <w:pPr>
        <w:spacing w:line="320" w:lineRule="exact"/>
      </w:pPr>
    </w:p>
    <w:p w:rsidR="00380E23" w:rsidRDefault="00380E23" w:rsidP="00384963">
      <w:pPr>
        <w:spacing w:line="320" w:lineRule="exact"/>
      </w:pPr>
    </w:p>
    <w:p w:rsidR="00A91CF1" w:rsidRDefault="00A91CF1" w:rsidP="00384963">
      <w:pPr>
        <w:spacing w:line="320" w:lineRule="exact"/>
      </w:pPr>
      <w:r>
        <w:t>Die COVID-19</w:t>
      </w:r>
      <w:r w:rsidR="00384963">
        <w:t>-</w:t>
      </w:r>
      <w:r>
        <w:t>Pandemie hat in</w:t>
      </w:r>
      <w:r w:rsidR="005628F2">
        <w:t xml:space="preserve"> Österreich gleichsam wie im gesamten EU-Raum schwere Schäden verursacht. Aus diesem Grunde hat sich die Europäische Union bekanntermaßen im Rahmen des Mehrjährigen Finanzrahmens 2021-2027 sowie </w:t>
      </w:r>
      <w:r w:rsidR="00380E23">
        <w:t>darüberhinausgehend</w:t>
      </w:r>
      <w:r w:rsidR="005628F2">
        <w:t xml:space="preserve"> mit dem Aufbauplan „Next Generation EU“ (NGEU) deutlich dazu bekannt, mit massive</w:t>
      </w:r>
      <w:r w:rsidR="00384963">
        <w:t>m</w:t>
      </w:r>
      <w:r w:rsidR="005628F2">
        <w:t xml:space="preserve"> finanziellen Einsatz die schnellstmögliche wirtschaftliche und soziale Erholung der Mitgliedstaaten sicherzustellen. So stehen den EU-27 für die nächsten 7 Jahre 1,074 Bio. EUR zur Verfügung, sowie aus dem NGEU zusätzliche 750 </w:t>
      </w:r>
      <w:r w:rsidR="00384963">
        <w:t>Mrd.</w:t>
      </w:r>
      <w:r w:rsidR="005628F2">
        <w:t xml:space="preserve"> EUR aus nicht zurückzahlenden Zuwendung</w:t>
      </w:r>
      <w:r w:rsidR="00384963">
        <w:t>en</w:t>
      </w:r>
      <w:r w:rsidR="005628F2">
        <w:t xml:space="preserve"> bzw. Krediten. </w:t>
      </w:r>
    </w:p>
    <w:p w:rsidR="00A91CF1" w:rsidRDefault="00A91CF1" w:rsidP="00384963">
      <w:pPr>
        <w:spacing w:line="320" w:lineRule="exact"/>
      </w:pPr>
    </w:p>
    <w:p w:rsidR="005628F2" w:rsidRDefault="005628F2" w:rsidP="00384963">
      <w:pPr>
        <w:spacing w:line="320" w:lineRule="exact"/>
      </w:pPr>
      <w:r>
        <w:t>Der Grundpfeiler von NGEU ist die Aufba</w:t>
      </w:r>
      <w:r w:rsidR="00AB5521">
        <w:t>u- und Resilienzfazilität (RRF), die die Bewältigung der wirtschaftlichen und sozialen Auswirkungen der COVID</w:t>
      </w:r>
      <w:r w:rsidR="00384963">
        <w:t>-</w:t>
      </w:r>
      <w:r w:rsidR="00AB5521">
        <w:t>19-Pandemie an nachstehenden Grundsätzen und Zielvorstellungen anstrebt: Übergang zu einer grünen Wirtschaft, digitaler Wandel; wirtschaftlicher Zusammenhalt; Produktivität und Wettbewerbsfähigkeit; sozialer und territorialer Zusammenhalt; Resilienz in den Bereichen Gesundheit, Wirtschaft, Soziales und institutioneller Ebene und Strategien für die nächste Generation.</w:t>
      </w:r>
    </w:p>
    <w:p w:rsidR="00AB5521" w:rsidRDefault="00AB5521" w:rsidP="00384963">
      <w:pPr>
        <w:spacing w:line="320" w:lineRule="exact"/>
      </w:pPr>
    </w:p>
    <w:p w:rsidR="00AB5521" w:rsidRDefault="00AB5521" w:rsidP="00384963">
      <w:pPr>
        <w:spacing w:line="320" w:lineRule="exact"/>
      </w:pPr>
      <w:r>
        <w:t xml:space="preserve">Aus der Aufbau- und Resilienzfazilität stehen Österreich insgesamt Zuschüsse idHv rund 3,5 Mrd. EUR zur Verfügung, Österreich </w:t>
      </w:r>
      <w:r w:rsidR="00B23B2D">
        <w:t xml:space="preserve">hat </w:t>
      </w:r>
      <w:r>
        <w:t>im April 2021 fristgerecht seinen nationalen Aufbau- und Resilienzplan (ARP) bei der EU-Kommission</w:t>
      </w:r>
      <w:r w:rsidR="00B23B2D">
        <w:t xml:space="preserve"> </w:t>
      </w:r>
      <w:r>
        <w:t>eingereicht</w:t>
      </w:r>
      <w:r w:rsidR="00B23B2D">
        <w:t>,</w:t>
      </w:r>
      <w:r>
        <w:t xml:space="preserve"> </w:t>
      </w:r>
      <w:r w:rsidR="00B23B2D">
        <w:t>um die Förderungen aus diesem Titel abrufen zu können</w:t>
      </w:r>
      <w:r>
        <w:t>. Dieser ARP wurde</w:t>
      </w:r>
      <w:r w:rsidR="00F66962">
        <w:t>,</w:t>
      </w:r>
      <w:r>
        <w:t xml:space="preserve"> </w:t>
      </w:r>
      <w:r w:rsidR="00B23B2D">
        <w:t>initiiert unter LH Dr. Wilfried Haslauer als Vorsitzenden der LH-Konferenz im zweiten Halbjahr 2020</w:t>
      </w:r>
      <w:r w:rsidR="00F66962">
        <w:t>,</w:t>
      </w:r>
      <w:r w:rsidR="00B23B2D">
        <w:t xml:space="preserve"> </w:t>
      </w:r>
      <w:r>
        <w:t xml:space="preserve">in enger Abstimmung mit den Bundesländern erarbeitet, </w:t>
      </w:r>
      <w:r w:rsidR="00B23B2D">
        <w:t xml:space="preserve">die auf diesem Weg </w:t>
      </w:r>
      <w:r>
        <w:t>unverzichtbare Beiträge zur Finanzierung ihrer regionalen Investitionsvorhaben nach der inhaltlichen Maßgabe des NGEU sicherstellen konnten.</w:t>
      </w:r>
      <w:r w:rsidR="00B23B2D">
        <w:t xml:space="preserve"> Aus Sicht des Landes Salzburg seien diese auszugsweise wie folgt wiedergegeben: Ausbau und Modernisierung der Salzburger Lokalbahn, Ausbau und Modernisierung der Pinzgauer Lokalbahn, Landesdienstleistungszentrum, Breitbandausbau, Sanierung und Erweiterung der Festspielhäuser, Neubau Uni Mozarteum mit Schwerpunkt auf Digitalisierung, das neue </w:t>
      </w:r>
      <w:proofErr w:type="spellStart"/>
      <w:r w:rsidR="00B23B2D">
        <w:t>Traum</w:t>
      </w:r>
      <w:r w:rsidR="00384963">
        <w:t>a</w:t>
      </w:r>
      <w:r w:rsidR="00B23B2D">
        <w:t>zentrum</w:t>
      </w:r>
      <w:proofErr w:type="spellEnd"/>
      <w:r w:rsidR="00B23B2D">
        <w:t xml:space="preserve"> in der SALK, Masterplan Klima und Energie, der Reparaturbonus, Strukturentwicklung der kommunalen Abfallwirtschaft, Digitalisierungsoffensive für die Salzburger Wirtschaft etc.</w:t>
      </w:r>
    </w:p>
    <w:p w:rsidR="00A91CF1" w:rsidRDefault="00A91CF1" w:rsidP="00384963">
      <w:pPr>
        <w:spacing w:line="320" w:lineRule="exact"/>
      </w:pPr>
    </w:p>
    <w:p w:rsidR="00AB5521" w:rsidRDefault="00B23B2D" w:rsidP="00384963">
      <w:pPr>
        <w:spacing w:line="320" w:lineRule="exact"/>
      </w:pPr>
      <w:r>
        <w:lastRenderedPageBreak/>
        <w:t>Da diese richtungsweisenden Vorhaben</w:t>
      </w:r>
      <w:r w:rsidR="00380E23">
        <w:t xml:space="preserve"> von immenser</w:t>
      </w:r>
      <w:r>
        <w:t xml:space="preserve"> Bedeutung für </w:t>
      </w:r>
      <w:r w:rsidR="00384963">
        <w:t>Salzburg</w:t>
      </w:r>
      <w:r w:rsidR="00380E23">
        <w:t xml:space="preserve"> </w:t>
      </w:r>
      <w:r>
        <w:t>sind, ist auch weiterhin eine enge Abstimmung zwischen Bundesländern, Bundesregierung und d</w:t>
      </w:r>
      <w:r w:rsidR="00380E23">
        <w:t>er EU-Kommission im Hinblick auf die Umsetzung des nationalen Aufbau- und Resilienzplans unverzichtbar.</w:t>
      </w:r>
    </w:p>
    <w:p w:rsidR="00B23B2D" w:rsidRDefault="00B23B2D" w:rsidP="00384963">
      <w:pPr>
        <w:spacing w:line="320" w:lineRule="exact"/>
      </w:pPr>
    </w:p>
    <w:p w:rsidR="00B23B2D" w:rsidRPr="00FC70E0" w:rsidRDefault="00B23B2D" w:rsidP="00384963">
      <w:pPr>
        <w:spacing w:line="320" w:lineRule="exact"/>
      </w:pPr>
      <w:r w:rsidRPr="00FC70E0">
        <w:t>In diesem Zusammenhang stellen die unterzeichneten Abgeordneten den</w:t>
      </w:r>
    </w:p>
    <w:p w:rsidR="00B23B2D" w:rsidRPr="00FC70E0" w:rsidRDefault="00B23B2D" w:rsidP="00384963">
      <w:pPr>
        <w:spacing w:line="320" w:lineRule="exact"/>
      </w:pPr>
    </w:p>
    <w:p w:rsidR="00B23B2D" w:rsidRPr="00FC70E0" w:rsidRDefault="00B23B2D" w:rsidP="00384963">
      <w:pPr>
        <w:spacing w:line="320" w:lineRule="exact"/>
        <w:jc w:val="center"/>
      </w:pPr>
      <w:r w:rsidRPr="00FC70E0">
        <w:t>Antrag,</w:t>
      </w:r>
    </w:p>
    <w:p w:rsidR="00B23B2D" w:rsidRPr="00FC70E0" w:rsidRDefault="00B23B2D" w:rsidP="00384963">
      <w:pPr>
        <w:spacing w:line="320" w:lineRule="exact"/>
        <w:jc w:val="center"/>
      </w:pPr>
    </w:p>
    <w:p w:rsidR="00B23B2D" w:rsidRPr="00FC70E0" w:rsidRDefault="00B23B2D" w:rsidP="00384963">
      <w:pPr>
        <w:spacing w:line="320" w:lineRule="exact"/>
      </w:pPr>
      <w:r w:rsidRPr="00FC70E0">
        <w:t>der Salzburger Landtag wolle beschließen:</w:t>
      </w:r>
    </w:p>
    <w:p w:rsidR="00B23B2D" w:rsidRPr="00FC70E0" w:rsidRDefault="00B23B2D" w:rsidP="00384963">
      <w:pPr>
        <w:spacing w:line="320" w:lineRule="exact"/>
      </w:pPr>
    </w:p>
    <w:p w:rsidR="00B23B2D" w:rsidRDefault="00B23B2D" w:rsidP="00384963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 w:rsidRPr="00A744C0">
        <w:rPr>
          <w:rFonts w:ascii="Trebuchet MS" w:hAnsi="Trebuchet MS"/>
        </w:rPr>
        <w:t>D</w:t>
      </w:r>
      <w:r>
        <w:rPr>
          <w:rFonts w:ascii="Trebuchet MS" w:hAnsi="Trebuchet MS"/>
        </w:rPr>
        <w:t>ie Salzburger Landesregierung wird ersucht,</w:t>
      </w:r>
      <w:r w:rsidR="008C00DD">
        <w:rPr>
          <w:rFonts w:ascii="Trebuchet MS" w:hAnsi="Trebuchet MS"/>
        </w:rPr>
        <w:t xml:space="preserve"> die Bundesregierung aufzufordern sicherzustellen, dass die Bundesländer zeitnah über den Fortgang der Umsetzung des nationalen Aufbau- und Resilienzplans informiert und eingebunden werden.</w:t>
      </w:r>
    </w:p>
    <w:p w:rsidR="008C00DD" w:rsidRDefault="008C00DD" w:rsidP="00384963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8C00DD" w:rsidRDefault="008C00DD" w:rsidP="00384963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Der Salzburger Landtag bekennt sich dazu, dass den Ländern aus dem Österreich zuerkannten Betrag der Aufbau- und Resilienzfazilität für eigene Projekte jedenfalls 17</w:t>
      </w:r>
      <w:r w:rsidR="0038496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% (dies entspricht dem Länderanteil am EU-Beitrag Österreichs) mindestens jed</w:t>
      </w:r>
      <w:r w:rsidR="00380E23">
        <w:rPr>
          <w:rFonts w:ascii="Trebuchet MS" w:hAnsi="Trebuchet MS"/>
        </w:rPr>
        <w:t>och 500 Mio. EUR zustehen</w:t>
      </w:r>
      <w:r>
        <w:rPr>
          <w:rFonts w:ascii="Trebuchet MS" w:hAnsi="Trebuchet MS"/>
        </w:rPr>
        <w:t xml:space="preserve">. </w:t>
      </w:r>
    </w:p>
    <w:p w:rsidR="008C00DD" w:rsidRPr="008C00DD" w:rsidRDefault="008C00DD" w:rsidP="00384963">
      <w:pPr>
        <w:pStyle w:val="Listenabsatz"/>
        <w:spacing w:line="320" w:lineRule="exact"/>
        <w:rPr>
          <w:rFonts w:ascii="Trebuchet MS" w:hAnsi="Trebuchet MS"/>
        </w:rPr>
      </w:pPr>
    </w:p>
    <w:p w:rsidR="008C00DD" w:rsidRDefault="008C00DD" w:rsidP="00384963">
      <w:pPr>
        <w:pStyle w:val="Listenabsatz"/>
        <w:numPr>
          <w:ilvl w:val="0"/>
          <w:numId w:val="1"/>
        </w:num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Dieser Antrag </w:t>
      </w:r>
      <w:r w:rsidR="00380E23">
        <w:rPr>
          <w:rFonts w:ascii="Trebuchet MS" w:hAnsi="Trebuchet MS"/>
        </w:rPr>
        <w:t>wird dem Ausschuss für Wirtschaft, Energie und Lebensgrundlagen zur weiteren Be</w:t>
      </w:r>
      <w:bookmarkStart w:id="1" w:name="_GoBack"/>
      <w:bookmarkEnd w:id="1"/>
      <w:r w:rsidR="00380E23">
        <w:rPr>
          <w:rFonts w:ascii="Trebuchet MS" w:hAnsi="Trebuchet MS"/>
        </w:rPr>
        <w:t>ratung, Berichterstattung und Antragstellung an das hohe Haus zugewiesen.</w:t>
      </w:r>
    </w:p>
    <w:p w:rsidR="00380E23" w:rsidRPr="00380E23" w:rsidRDefault="00380E23" w:rsidP="00384963">
      <w:pPr>
        <w:pStyle w:val="Listenabsatz"/>
        <w:spacing w:line="320" w:lineRule="exact"/>
        <w:jc w:val="center"/>
        <w:rPr>
          <w:rFonts w:ascii="Trebuchet MS" w:hAnsi="Trebuchet MS"/>
        </w:rPr>
      </w:pPr>
    </w:p>
    <w:p w:rsidR="00380E23" w:rsidRDefault="00380E23" w:rsidP="00384963">
      <w:pPr>
        <w:pStyle w:val="Textkrper"/>
        <w:spacing w:line="320" w:lineRule="exact"/>
        <w:ind w:left="1015" w:right="998"/>
        <w:jc w:val="center"/>
      </w:pPr>
      <w:r w:rsidRPr="003552DD">
        <w:t>Salzburg, am 02. Juni 2021</w:t>
      </w:r>
    </w:p>
    <w:p w:rsidR="00380E23" w:rsidRDefault="00380E23" w:rsidP="00384963">
      <w:pPr>
        <w:pStyle w:val="Textkrper"/>
        <w:spacing w:line="320" w:lineRule="exact"/>
        <w:ind w:right="998"/>
      </w:pPr>
    </w:p>
    <w:p w:rsidR="00380E23" w:rsidRDefault="00380E23" w:rsidP="00384963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B23B2D" w:rsidRDefault="00B23B2D" w:rsidP="00384963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B23B2D" w:rsidRDefault="00380E23" w:rsidP="004F1FF9">
      <w:pPr>
        <w:spacing w:line="320" w:lineRule="exact"/>
        <w:jc w:val="center"/>
      </w:pPr>
      <w:r>
        <w:t>Dr.</w:t>
      </w:r>
      <w:r w:rsidR="00B60895">
        <w:rPr>
          <w:vertAlign w:val="superscript"/>
        </w:rPr>
        <w:t>in</w:t>
      </w:r>
      <w:r>
        <w:t xml:space="preserve"> </w:t>
      </w:r>
      <w:proofErr w:type="spellStart"/>
      <w:r>
        <w:t>Pallauf</w:t>
      </w:r>
      <w:proofErr w:type="spellEnd"/>
      <w:r>
        <w:t xml:space="preserve"> eh.</w:t>
      </w:r>
      <w:r>
        <w:tab/>
      </w:r>
      <w:r>
        <w:tab/>
        <w:t>Mag. Scharfetter eh.</w:t>
      </w:r>
      <w:r>
        <w:tab/>
      </w:r>
      <w:r>
        <w:tab/>
      </w:r>
      <w:r>
        <w:tab/>
        <w:t>HR Prof. Dr. Schöchl eh.</w:t>
      </w:r>
    </w:p>
    <w:sectPr w:rsidR="00B23B2D" w:rsidSect="0038496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9FD"/>
    <w:multiLevelType w:val="multilevel"/>
    <w:tmpl w:val="5620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2E"/>
    <w:rsid w:val="002C6ED7"/>
    <w:rsid w:val="00380E23"/>
    <w:rsid w:val="00384963"/>
    <w:rsid w:val="004F1FF9"/>
    <w:rsid w:val="005628F2"/>
    <w:rsid w:val="006A0A20"/>
    <w:rsid w:val="00724C04"/>
    <w:rsid w:val="007B5D2E"/>
    <w:rsid w:val="008C00DD"/>
    <w:rsid w:val="00984EF8"/>
    <w:rsid w:val="00A91CF1"/>
    <w:rsid w:val="00AB5521"/>
    <w:rsid w:val="00B23B2D"/>
    <w:rsid w:val="00B60895"/>
    <w:rsid w:val="00CE5413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FEA"/>
  <w15:chartTrackingRefBased/>
  <w15:docId w15:val="{6E6060AA-611B-4B82-82E9-DC15EE38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B23B2D"/>
    <w:pPr>
      <w:tabs>
        <w:tab w:val="left" w:pos="426"/>
        <w:tab w:val="left" w:pos="709"/>
      </w:tabs>
      <w:spacing w:line="360" w:lineRule="atLeast"/>
      <w:ind w:left="720"/>
      <w:contextualSpacing/>
    </w:pPr>
    <w:rPr>
      <w:rFonts w:ascii="Arial" w:eastAsia="Times New Roman" w:hAnsi="Arial" w:cs="Times New Roman"/>
      <w:kern w:val="24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380E23"/>
    <w:pPr>
      <w:widowControl w:val="0"/>
      <w:autoSpaceDE w:val="0"/>
      <w:autoSpaceDN w:val="0"/>
      <w:spacing w:line="240" w:lineRule="auto"/>
    </w:pPr>
    <w:rPr>
      <w:rFonts w:eastAsia="Trebuchet MS" w:cs="Trebuchet MS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0E23"/>
    <w:rPr>
      <w:rFonts w:ascii="Trebuchet MS" w:eastAsia="Trebuchet MS" w:hAnsi="Trebuchet MS" w:cs="Trebuchet MS"/>
      <w:lang w:eastAsia="de-AT" w:bidi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9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 Heinrich</dc:creator>
  <cp:keywords/>
  <dc:description/>
  <cp:lastModifiedBy>Luks Heinrich</cp:lastModifiedBy>
  <cp:revision>7</cp:revision>
  <cp:lastPrinted>2021-05-26T07:09:00Z</cp:lastPrinted>
  <dcterms:created xsi:type="dcterms:W3CDTF">2021-05-25T06:40:00Z</dcterms:created>
  <dcterms:modified xsi:type="dcterms:W3CDTF">2021-05-26T08:17:00Z</dcterms:modified>
</cp:coreProperties>
</file>