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B4" w:rsidRDefault="00482FB4" w:rsidP="008759FA">
      <w:pPr>
        <w:jc w:val="center"/>
        <w:rPr>
          <w:b/>
        </w:rPr>
      </w:pPr>
    </w:p>
    <w:p w:rsidR="00727633" w:rsidRPr="00BF60B4" w:rsidRDefault="00727633" w:rsidP="00BF60B4">
      <w:pPr>
        <w:spacing w:line="320" w:lineRule="exact"/>
        <w:jc w:val="center"/>
        <w:rPr>
          <w:b/>
          <w:sz w:val="24"/>
        </w:rPr>
      </w:pPr>
      <w:r w:rsidRPr="00BF60B4">
        <w:rPr>
          <w:b/>
          <w:sz w:val="24"/>
        </w:rPr>
        <w:t>Mündliche Anfrage</w:t>
      </w:r>
    </w:p>
    <w:p w:rsidR="00727633" w:rsidRDefault="00727633" w:rsidP="00BF60B4">
      <w:pPr>
        <w:spacing w:line="320" w:lineRule="exact"/>
      </w:pPr>
    </w:p>
    <w:p w:rsidR="00727633" w:rsidRDefault="008759FA" w:rsidP="00BF60B4">
      <w:pPr>
        <w:spacing w:line="320" w:lineRule="exact"/>
        <w:jc w:val="center"/>
      </w:pPr>
      <w:r>
        <w:t>d</w:t>
      </w:r>
      <w:r w:rsidR="00727633">
        <w:t xml:space="preserve">es </w:t>
      </w:r>
      <w:proofErr w:type="spellStart"/>
      <w:r w:rsidR="00727633">
        <w:t>Abg</w:t>
      </w:r>
      <w:proofErr w:type="spellEnd"/>
      <w:r w:rsidR="00727633">
        <w:t>. HR Prof. Dr. Schöchl an L</w:t>
      </w:r>
      <w:r w:rsidR="00F43B8C">
        <w:t xml:space="preserve">andeshauptmann-Stellvertreter Dr. Schellhorn </w:t>
      </w:r>
      <w:r w:rsidR="00727633">
        <w:t>betreffend</w:t>
      </w:r>
      <w:r w:rsidR="00F43B8C">
        <w:t xml:space="preserve"> </w:t>
      </w:r>
      <w:r w:rsidR="00727633">
        <w:t>Einsatz von Wärmeb</w:t>
      </w:r>
      <w:r w:rsidR="00103F78">
        <w:t>ildkameras durch Energieberater</w:t>
      </w:r>
    </w:p>
    <w:p w:rsidR="00727633" w:rsidRDefault="00727633" w:rsidP="00BF60B4">
      <w:pPr>
        <w:spacing w:line="320" w:lineRule="exact"/>
      </w:pPr>
    </w:p>
    <w:p w:rsidR="00482FB4" w:rsidRDefault="00482FB4" w:rsidP="00BF60B4">
      <w:pPr>
        <w:spacing w:line="320" w:lineRule="exact"/>
      </w:pPr>
    </w:p>
    <w:p w:rsidR="006A0A20" w:rsidRDefault="00135F71" w:rsidP="001706E4">
      <w:pPr>
        <w:spacing w:line="320" w:lineRule="exact"/>
      </w:pPr>
      <w:r>
        <w:t>Im Rahmen einer Schwerpunktaktion des e5-Landesprogrammes werden teilnehmende Gemeinden,</w:t>
      </w:r>
      <w:r w:rsidR="00727633">
        <w:t xml:space="preserve"> Haus- und Firmenbesitzer </w:t>
      </w:r>
      <w:r>
        <w:t xml:space="preserve">mit dem fachmännisch </w:t>
      </w:r>
      <w:r w:rsidR="00727633">
        <w:t xml:space="preserve">von </w:t>
      </w:r>
      <w:r>
        <w:t>Energieberater</w:t>
      </w:r>
      <w:r w:rsidR="00727633">
        <w:t>n mittels Einsatz von Wärmebildkameras</w:t>
      </w:r>
      <w:r>
        <w:t xml:space="preserve"> betreut. Mit Hilfe dieser Kameras können thermische Schwachstell</w:t>
      </w:r>
      <w:r w:rsidR="00727633">
        <w:t>en an einem Gebäude punktgenau ermittelt</w:t>
      </w:r>
      <w:r>
        <w:t xml:space="preserve"> werden</w:t>
      </w:r>
      <w:r w:rsidR="00727633">
        <w:t>, die im Anschluss die Basis für ein thermisches Sanierungskonzept dienen</w:t>
      </w:r>
      <w:r>
        <w:t>. Die Vorteile liegen auf der Hand: einerseits profitiert ein Hausbesitzer durch reduzierte Heiz- und Energiekosten nicht nur finanziell von thermischen Sanierungsmaßnahmen an seinem Gebäude</w:t>
      </w:r>
      <w:r w:rsidR="00A45B42">
        <w:t>, a</w:t>
      </w:r>
      <w:r>
        <w:t xml:space="preserve">ndererseits </w:t>
      </w:r>
      <w:r w:rsidR="00727633">
        <w:t>ist es in Verfolgung der Klima- und Energiestra</w:t>
      </w:r>
      <w:r w:rsidR="001706E4">
        <w:t xml:space="preserve">tegie des Landes geboten, jedes </w:t>
      </w:r>
      <w:r w:rsidR="00727633">
        <w:t xml:space="preserve">Verbesserungspotential in einem so wichtigen Bereich wie diesem zu fördern und zu mobilisieren. </w:t>
      </w:r>
      <w:r>
        <w:t xml:space="preserve">Raumwärme macht mehr als ein Drittel des gesamten Energiebedarfs </w:t>
      </w:r>
      <w:r w:rsidR="00727633">
        <w:t xml:space="preserve">eines Haushaltes </w:t>
      </w:r>
      <w:r>
        <w:t>aus, durch thermische Sanierung kann das mehr als halbiert werden.</w:t>
      </w:r>
    </w:p>
    <w:p w:rsidR="00727633" w:rsidRDefault="00727633" w:rsidP="00BF60B4">
      <w:pPr>
        <w:spacing w:line="320" w:lineRule="exact"/>
      </w:pPr>
    </w:p>
    <w:p w:rsidR="00727633" w:rsidRDefault="00727633" w:rsidP="00BF60B4">
      <w:pPr>
        <w:spacing w:line="320" w:lineRule="exact"/>
      </w:pPr>
      <w:r>
        <w:t xml:space="preserve">Ich stelle deshalb an Sie gemäß § 78a GO-LT folgende </w:t>
      </w:r>
    </w:p>
    <w:p w:rsidR="00727633" w:rsidRDefault="00727633" w:rsidP="00BF60B4">
      <w:pPr>
        <w:spacing w:line="320" w:lineRule="exact"/>
        <w:ind w:left="708" w:firstLine="708"/>
      </w:pPr>
    </w:p>
    <w:p w:rsidR="00727633" w:rsidRDefault="00727633" w:rsidP="00963C3E">
      <w:pPr>
        <w:spacing w:line="320" w:lineRule="exact"/>
        <w:jc w:val="center"/>
      </w:pPr>
      <w:r>
        <w:t>mündliche Anfrage:</w:t>
      </w:r>
    </w:p>
    <w:p w:rsidR="00727633" w:rsidRDefault="00727633" w:rsidP="00BF60B4">
      <w:pPr>
        <w:spacing w:line="320" w:lineRule="exact"/>
      </w:pPr>
    </w:p>
    <w:p w:rsidR="00727633" w:rsidRDefault="00727633" w:rsidP="00BF60B4">
      <w:pPr>
        <w:pStyle w:val="Listenabsatz"/>
        <w:numPr>
          <w:ilvl w:val="0"/>
          <w:numId w:val="6"/>
        </w:numPr>
        <w:spacing w:line="320" w:lineRule="exact"/>
      </w:pPr>
      <w:r>
        <w:t>Wie viele Haus- und Firmenbesitzer haben bei der Schwerpunktaktion teilgenommen und wie kann über den bisherigen Verlauf Resümee gezogen werden?</w:t>
      </w:r>
    </w:p>
    <w:p w:rsidR="00482FB4" w:rsidRDefault="00482FB4" w:rsidP="00BF60B4">
      <w:pPr>
        <w:spacing w:line="320" w:lineRule="exact"/>
      </w:pPr>
    </w:p>
    <w:p w:rsidR="00727633" w:rsidRDefault="00727633" w:rsidP="00BF60B4">
      <w:pPr>
        <w:spacing w:line="320" w:lineRule="exact"/>
        <w:jc w:val="center"/>
      </w:pPr>
      <w:bookmarkStart w:id="0" w:name="_GoBack"/>
      <w:bookmarkEnd w:id="0"/>
      <w:r>
        <w:t>Unterfragen ergeben sich aus der Beantwortung der Hauptfrage</w:t>
      </w:r>
    </w:p>
    <w:p w:rsidR="00727633" w:rsidRDefault="00727633" w:rsidP="00BF60B4">
      <w:pPr>
        <w:spacing w:line="320" w:lineRule="exact"/>
      </w:pPr>
    </w:p>
    <w:p w:rsidR="00482FB4" w:rsidRDefault="00482FB4" w:rsidP="00BF60B4">
      <w:pPr>
        <w:spacing w:line="320" w:lineRule="exact"/>
        <w:jc w:val="center"/>
      </w:pPr>
    </w:p>
    <w:p w:rsidR="00727633" w:rsidRDefault="00103F78" w:rsidP="001706E4">
      <w:pPr>
        <w:spacing w:line="320" w:lineRule="exact"/>
        <w:jc w:val="center"/>
      </w:pPr>
      <w:r>
        <w:t>Salzburg, am 28</w:t>
      </w:r>
      <w:r w:rsidR="00727633">
        <w:t>. April 2021</w:t>
      </w:r>
    </w:p>
    <w:p w:rsidR="00482FB4" w:rsidRDefault="00482FB4" w:rsidP="00BF60B4">
      <w:pPr>
        <w:spacing w:line="320" w:lineRule="exact"/>
        <w:jc w:val="center"/>
      </w:pPr>
    </w:p>
    <w:p w:rsidR="00482FB4" w:rsidRDefault="00482FB4" w:rsidP="00BF60B4">
      <w:pPr>
        <w:spacing w:line="320" w:lineRule="exact"/>
        <w:jc w:val="center"/>
      </w:pPr>
    </w:p>
    <w:sectPr w:rsidR="00482F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5AF"/>
    <w:multiLevelType w:val="hybridMultilevel"/>
    <w:tmpl w:val="AD260C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19A"/>
    <w:multiLevelType w:val="hybridMultilevel"/>
    <w:tmpl w:val="006201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2791E"/>
    <w:multiLevelType w:val="hybridMultilevel"/>
    <w:tmpl w:val="98E2A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65CB"/>
    <w:multiLevelType w:val="hybridMultilevel"/>
    <w:tmpl w:val="0F269B28"/>
    <w:lvl w:ilvl="0" w:tplc="0E5E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4932"/>
    <w:multiLevelType w:val="hybridMultilevel"/>
    <w:tmpl w:val="97E6BC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76A2"/>
    <w:multiLevelType w:val="hybridMultilevel"/>
    <w:tmpl w:val="2E34D05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1"/>
    <w:rsid w:val="00103F78"/>
    <w:rsid w:val="00135F71"/>
    <w:rsid w:val="001706E4"/>
    <w:rsid w:val="001C020C"/>
    <w:rsid w:val="002C6ED7"/>
    <w:rsid w:val="00434F5C"/>
    <w:rsid w:val="00482FB4"/>
    <w:rsid w:val="006A0A20"/>
    <w:rsid w:val="00724C04"/>
    <w:rsid w:val="00727633"/>
    <w:rsid w:val="008759FA"/>
    <w:rsid w:val="008D1956"/>
    <w:rsid w:val="00963C3E"/>
    <w:rsid w:val="00A45B42"/>
    <w:rsid w:val="00B31C41"/>
    <w:rsid w:val="00B911DF"/>
    <w:rsid w:val="00BB3F79"/>
    <w:rsid w:val="00BF60B4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4229"/>
  <w15:chartTrackingRefBased/>
  <w15:docId w15:val="{D016D852-1385-4308-9C8B-DAD8DEE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1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1D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8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 Heinrich</dc:creator>
  <cp:keywords/>
  <dc:description/>
  <cp:lastModifiedBy>Brunner Christopher</cp:lastModifiedBy>
  <cp:revision>4</cp:revision>
  <cp:lastPrinted>2021-04-16T09:00:00Z</cp:lastPrinted>
  <dcterms:created xsi:type="dcterms:W3CDTF">2021-04-16T09:03:00Z</dcterms:created>
  <dcterms:modified xsi:type="dcterms:W3CDTF">2021-04-19T08:29:00Z</dcterms:modified>
</cp:coreProperties>
</file>