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29" w:rsidRDefault="00D76329" w:rsidP="00D76329">
      <w:pPr>
        <w:tabs>
          <w:tab w:val="clear" w:pos="709"/>
        </w:tabs>
        <w:spacing w:line="320" w:lineRule="exact"/>
        <w:rPr>
          <w:rFonts w:ascii="Trebuchet MS" w:hAnsi="Trebuchet MS"/>
        </w:rPr>
      </w:pPr>
      <w:r>
        <w:rPr>
          <w:rFonts w:ascii="Trebuchet MS" w:hAnsi="Trebuchet MS"/>
        </w:rPr>
        <w:t>BE: SCHERNTHANER</w:t>
      </w:r>
    </w:p>
    <w:p w:rsidR="00D76329" w:rsidRDefault="00D76329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</w:p>
    <w:p w:rsidR="00433121" w:rsidRPr="00FC70E0" w:rsidRDefault="00433121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  <w:r w:rsidRPr="00FC70E0">
        <w:rPr>
          <w:rFonts w:ascii="Trebuchet MS" w:hAnsi="Trebuchet MS"/>
        </w:rPr>
        <w:t>Nr</w:t>
      </w:r>
      <w:r w:rsidR="00FC70E0" w:rsidRPr="00FC70E0">
        <w:rPr>
          <w:rFonts w:ascii="Trebuchet MS" w:hAnsi="Trebuchet MS"/>
        </w:rPr>
        <w:t>.</w:t>
      </w:r>
      <w:r w:rsidRPr="00FC70E0">
        <w:rPr>
          <w:rFonts w:ascii="Trebuchet MS" w:hAnsi="Trebuchet MS"/>
        </w:rPr>
        <w:t xml:space="preserve">     der Beilagen zum stenographischen Protokoll des Salzburger Landtages</w:t>
      </w:r>
    </w:p>
    <w:p w:rsidR="00433121" w:rsidRPr="00FC70E0" w:rsidRDefault="00433121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  <w:r w:rsidRPr="00FC70E0">
        <w:rPr>
          <w:rFonts w:ascii="Trebuchet MS" w:hAnsi="Trebuchet MS"/>
        </w:rPr>
        <w:t>(</w:t>
      </w:r>
      <w:r w:rsidR="00D76329">
        <w:rPr>
          <w:rFonts w:ascii="Trebuchet MS" w:hAnsi="Trebuchet MS"/>
        </w:rPr>
        <w:t>4</w:t>
      </w:r>
      <w:r w:rsidRPr="00FC70E0">
        <w:rPr>
          <w:rFonts w:ascii="Trebuchet MS" w:hAnsi="Trebuchet MS"/>
        </w:rPr>
        <w:t xml:space="preserve">. Session der </w:t>
      </w:r>
      <w:r w:rsidR="00FC70E0" w:rsidRPr="00FC70E0">
        <w:rPr>
          <w:rFonts w:ascii="Trebuchet MS" w:hAnsi="Trebuchet MS"/>
        </w:rPr>
        <w:t>16</w:t>
      </w:r>
      <w:r w:rsidRPr="00FC70E0">
        <w:rPr>
          <w:rFonts w:ascii="Trebuchet MS" w:hAnsi="Trebuchet MS"/>
        </w:rPr>
        <w:t>. Gesetzgebungsperiode)</w:t>
      </w:r>
    </w:p>
    <w:p w:rsidR="00433121" w:rsidRPr="00FC70E0" w:rsidRDefault="00433121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433121" w:rsidRPr="00FC70E0" w:rsidRDefault="00433121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  <w:b/>
          <w:sz w:val="24"/>
          <w:szCs w:val="24"/>
        </w:rPr>
      </w:pPr>
      <w:bookmarkStart w:id="0" w:name="feingabetext"/>
      <w:bookmarkEnd w:id="0"/>
      <w:r w:rsidRPr="00FC70E0">
        <w:rPr>
          <w:rFonts w:ascii="Trebuchet MS" w:hAnsi="Trebuchet MS"/>
          <w:b/>
          <w:sz w:val="24"/>
          <w:szCs w:val="24"/>
        </w:rPr>
        <w:t>Antrag</w:t>
      </w:r>
    </w:p>
    <w:p w:rsidR="00433121" w:rsidRPr="00FC70E0" w:rsidRDefault="00433121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433121" w:rsidRPr="00FC70E0" w:rsidRDefault="00D76329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der </w:t>
      </w:r>
      <w:proofErr w:type="spellStart"/>
      <w:r>
        <w:rPr>
          <w:rFonts w:ascii="Trebuchet MS" w:hAnsi="Trebuchet MS"/>
        </w:rPr>
        <w:t>Abg</w:t>
      </w:r>
      <w:proofErr w:type="spellEnd"/>
      <w:r>
        <w:rPr>
          <w:rFonts w:ascii="Trebuchet MS" w:hAnsi="Trebuchet MS"/>
        </w:rPr>
        <w:t xml:space="preserve">. Klubobmann Mag. Mayer, </w:t>
      </w:r>
      <w:proofErr w:type="spellStart"/>
      <w:r>
        <w:rPr>
          <w:rFonts w:ascii="Trebuchet MS" w:hAnsi="Trebuchet MS"/>
        </w:rPr>
        <w:t>Schernthaner</w:t>
      </w:r>
      <w:proofErr w:type="spellEnd"/>
      <w:r>
        <w:rPr>
          <w:rFonts w:ascii="Trebuchet MS" w:hAnsi="Trebuchet MS"/>
        </w:rPr>
        <w:t xml:space="preserve"> und </w:t>
      </w:r>
      <w:r w:rsidR="004F1071">
        <w:rPr>
          <w:rFonts w:ascii="Trebuchet MS" w:hAnsi="Trebuchet MS"/>
        </w:rPr>
        <w:t>Ing. Wallner</w:t>
      </w:r>
      <w:r>
        <w:rPr>
          <w:rFonts w:ascii="Trebuchet MS" w:hAnsi="Trebuchet MS"/>
        </w:rPr>
        <w:t xml:space="preserve"> betreffend die Offiziersausbildung </w:t>
      </w:r>
      <w:r w:rsidR="00146B46">
        <w:rPr>
          <w:rFonts w:ascii="Trebuchet MS" w:hAnsi="Trebuchet MS"/>
        </w:rPr>
        <w:t>(</w:t>
      </w:r>
      <w:r w:rsidR="00260CA0">
        <w:rPr>
          <w:rFonts w:ascii="Trebuchet MS" w:hAnsi="Trebuchet MS"/>
        </w:rPr>
        <w:t>E</w:t>
      </w:r>
      <w:r w:rsidR="00146B46">
        <w:rPr>
          <w:rFonts w:ascii="Trebuchet MS" w:hAnsi="Trebuchet MS"/>
        </w:rPr>
        <w:t xml:space="preserve">1) </w:t>
      </w:r>
      <w:r w:rsidR="00F32720">
        <w:rPr>
          <w:rFonts w:ascii="Trebuchet MS" w:hAnsi="Trebuchet MS"/>
        </w:rPr>
        <w:t xml:space="preserve">für Polizistinnen und Polizisten </w:t>
      </w:r>
      <w:r>
        <w:rPr>
          <w:rFonts w:ascii="Trebuchet MS" w:hAnsi="Trebuchet MS"/>
        </w:rPr>
        <w:t>im Bildungszentrum der Sicherheitsakademie (SIAK) Salzburg</w:t>
      </w:r>
    </w:p>
    <w:p w:rsidR="00FC70E0" w:rsidRPr="00FC70E0" w:rsidRDefault="00FC70E0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</w:p>
    <w:p w:rsidR="00D76329" w:rsidRDefault="00D76329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  <w:r>
        <w:rPr>
          <w:rFonts w:ascii="Trebuchet MS" w:hAnsi="Trebuchet MS"/>
        </w:rPr>
        <w:t xml:space="preserve">Das Bildungszentrum der Sicherheitsakademie (SIAK) Salzburg gehört zu den modernsten und am besten </w:t>
      </w:r>
      <w:proofErr w:type="spellStart"/>
      <w:r>
        <w:rPr>
          <w:rFonts w:ascii="Trebuchet MS" w:hAnsi="Trebuchet MS"/>
        </w:rPr>
        <w:t>ausgestattetsten</w:t>
      </w:r>
      <w:proofErr w:type="spellEnd"/>
      <w:r>
        <w:rPr>
          <w:rFonts w:ascii="Trebuchet MS" w:hAnsi="Trebuchet MS"/>
        </w:rPr>
        <w:t xml:space="preserve"> Polizeischulen in ganz Österreich. Es bietet eine optimale Infrastruktur sowohl für die Theorie- als auch die Praxisausbildung und ist aufgrund seiner Lage in unmittelbarer Nähe des Salzburger Hauptbahnhofs bestens mit öffentlichen Verkehrsmitteln zu erreichen</w:t>
      </w:r>
      <w:r w:rsidR="00F32720">
        <w:rPr>
          <w:rFonts w:ascii="Trebuchet MS" w:hAnsi="Trebuchet MS"/>
        </w:rPr>
        <w:t>.</w:t>
      </w:r>
    </w:p>
    <w:p w:rsidR="00F32720" w:rsidRDefault="00F3272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D76329" w:rsidRDefault="00D76329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  <w:r>
        <w:rPr>
          <w:rFonts w:ascii="Trebuchet MS" w:hAnsi="Trebuchet MS"/>
        </w:rPr>
        <w:t xml:space="preserve">Derzeit werden am Standort </w:t>
      </w:r>
      <w:proofErr w:type="spellStart"/>
      <w:r>
        <w:rPr>
          <w:rFonts w:ascii="Trebuchet MS" w:hAnsi="Trebuchet MS"/>
        </w:rPr>
        <w:t>Weiserstraße</w:t>
      </w:r>
      <w:proofErr w:type="spellEnd"/>
      <w:r>
        <w:rPr>
          <w:rFonts w:ascii="Trebuchet MS" w:hAnsi="Trebuchet MS"/>
        </w:rPr>
        <w:t xml:space="preserve"> Grundausbildungslehrgänge abgehalten und angehende Polizistinnen und Polizisten auf ihren </w:t>
      </w:r>
      <w:r w:rsidR="00F32720">
        <w:rPr>
          <w:rFonts w:ascii="Trebuchet MS" w:hAnsi="Trebuchet MS"/>
        </w:rPr>
        <w:t xml:space="preserve">künftigen </w:t>
      </w:r>
      <w:r>
        <w:rPr>
          <w:rFonts w:ascii="Trebuchet MS" w:hAnsi="Trebuchet MS"/>
        </w:rPr>
        <w:t xml:space="preserve">Berufsalltag vorbereitet. </w:t>
      </w:r>
      <w:proofErr w:type="spellStart"/>
      <w:r>
        <w:rPr>
          <w:rFonts w:ascii="Trebuchet MS" w:hAnsi="Trebuchet MS"/>
        </w:rPr>
        <w:t>Weiters</w:t>
      </w:r>
      <w:proofErr w:type="spellEnd"/>
      <w:r>
        <w:rPr>
          <w:rFonts w:ascii="Trebuchet MS" w:hAnsi="Trebuchet MS"/>
        </w:rPr>
        <w:t xml:space="preserve"> werden i</w:t>
      </w:r>
      <w:r w:rsidRPr="00D76329">
        <w:rPr>
          <w:rFonts w:ascii="Trebuchet MS" w:hAnsi="Trebuchet MS"/>
        </w:rPr>
        <w:t xml:space="preserve">n einem Grundausbildungslehrgang der Verwendungsgruppe E2a </w:t>
      </w:r>
      <w:r w:rsidR="003D4679">
        <w:rPr>
          <w:rFonts w:ascii="Trebuchet MS" w:hAnsi="Trebuchet MS"/>
        </w:rPr>
        <w:t xml:space="preserve">bereits </w:t>
      </w:r>
      <w:r w:rsidRPr="00D76329">
        <w:rPr>
          <w:rFonts w:ascii="Trebuchet MS" w:hAnsi="Trebuchet MS"/>
        </w:rPr>
        <w:t xml:space="preserve">im </w:t>
      </w:r>
      <w:r w:rsidR="003D4679">
        <w:rPr>
          <w:rFonts w:ascii="Trebuchet MS" w:hAnsi="Trebuchet MS"/>
        </w:rPr>
        <w:t xml:space="preserve">aktiven Dienst </w:t>
      </w:r>
      <w:r w:rsidRPr="00D76329">
        <w:rPr>
          <w:rFonts w:ascii="Trebuchet MS" w:hAnsi="Trebuchet MS"/>
        </w:rPr>
        <w:t>erfahrene Polizistinnen und Polizisten auf das mittlere Management der Polizei vorbereitet, um später zum Beispiel die Leitung einer Polizeiinspektion übernehmen zu können.</w:t>
      </w:r>
    </w:p>
    <w:p w:rsidR="00D76329" w:rsidRDefault="00D76329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Default="00557A14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  <w:r>
        <w:rPr>
          <w:rFonts w:ascii="Trebuchet MS" w:hAnsi="Trebuchet MS"/>
        </w:rPr>
        <w:t xml:space="preserve">Die </w:t>
      </w:r>
      <w:r w:rsidR="00D76329">
        <w:rPr>
          <w:rFonts w:ascii="Trebuchet MS" w:hAnsi="Trebuchet MS"/>
        </w:rPr>
        <w:t>Vorzeigeeinrichtung in der Stadt Salzburg bietet die besten Voraussetzungen für eine hochqualitative Aus</w:t>
      </w:r>
      <w:r w:rsidR="003D4679">
        <w:rPr>
          <w:rFonts w:ascii="Trebuchet MS" w:hAnsi="Trebuchet MS"/>
        </w:rPr>
        <w:t>- und Fort</w:t>
      </w:r>
      <w:r w:rsidR="00D76329">
        <w:rPr>
          <w:rFonts w:ascii="Trebuchet MS" w:hAnsi="Trebuchet MS"/>
        </w:rPr>
        <w:t>bildung künftiger und auch bereits aktive</w:t>
      </w:r>
      <w:r>
        <w:rPr>
          <w:rFonts w:ascii="Trebuchet MS" w:hAnsi="Trebuchet MS"/>
        </w:rPr>
        <w:t xml:space="preserve">r Polizistinnen und Polizisten. </w:t>
      </w:r>
      <w:r w:rsidR="00F32720">
        <w:rPr>
          <w:rFonts w:ascii="Trebuchet MS" w:hAnsi="Trebuchet MS"/>
        </w:rPr>
        <w:t>Daher ist es unverstä</w:t>
      </w:r>
      <w:r w:rsidR="003D4679">
        <w:rPr>
          <w:rFonts w:ascii="Trebuchet MS" w:hAnsi="Trebuchet MS"/>
        </w:rPr>
        <w:t>n</w:t>
      </w:r>
      <w:r w:rsidR="00F32720">
        <w:rPr>
          <w:rFonts w:ascii="Trebuchet MS" w:hAnsi="Trebuchet MS"/>
        </w:rPr>
        <w:t>d</w:t>
      </w:r>
      <w:r w:rsidR="003D4679">
        <w:rPr>
          <w:rFonts w:ascii="Trebuchet MS" w:hAnsi="Trebuchet MS"/>
        </w:rPr>
        <w:t xml:space="preserve">lich, dass </w:t>
      </w:r>
      <w:r>
        <w:rPr>
          <w:rFonts w:ascii="Trebuchet MS" w:hAnsi="Trebuchet MS"/>
        </w:rPr>
        <w:t>etwa d</w:t>
      </w:r>
      <w:r w:rsidRPr="00557A14">
        <w:rPr>
          <w:rFonts w:ascii="Trebuchet MS" w:hAnsi="Trebuchet MS"/>
        </w:rPr>
        <w:t>ie Offiziersausbi</w:t>
      </w:r>
      <w:r w:rsidR="00260CA0">
        <w:rPr>
          <w:rFonts w:ascii="Trebuchet MS" w:hAnsi="Trebuchet MS"/>
        </w:rPr>
        <w:t>ldung (E</w:t>
      </w:r>
      <w:r>
        <w:rPr>
          <w:rFonts w:ascii="Trebuchet MS" w:hAnsi="Trebuchet MS"/>
        </w:rPr>
        <w:t xml:space="preserve">1) bis dato nur an der </w:t>
      </w:r>
      <w:r w:rsidRPr="00557A14">
        <w:rPr>
          <w:rFonts w:ascii="Trebuchet MS" w:hAnsi="Trebuchet MS"/>
        </w:rPr>
        <w:t>Fachhochschule</w:t>
      </w:r>
      <w:r>
        <w:rPr>
          <w:rFonts w:ascii="Trebuchet MS" w:hAnsi="Trebuchet MS"/>
        </w:rPr>
        <w:t xml:space="preserve"> </w:t>
      </w:r>
      <w:r w:rsidR="003D4679">
        <w:rPr>
          <w:rFonts w:ascii="Trebuchet MS" w:hAnsi="Trebuchet MS"/>
        </w:rPr>
        <w:t>Wiener Neustadt angeboten wird</w:t>
      </w:r>
      <w:r w:rsidR="001B2600">
        <w:rPr>
          <w:rFonts w:ascii="Trebuchet MS" w:hAnsi="Trebuchet MS"/>
        </w:rPr>
        <w:t>. Gerade für au</w:t>
      </w:r>
      <w:r>
        <w:rPr>
          <w:rFonts w:ascii="Trebuchet MS" w:hAnsi="Trebuchet MS"/>
        </w:rPr>
        <w:t>fstrebende Offiziersanwärterinnen und –</w:t>
      </w:r>
      <w:proofErr w:type="spellStart"/>
      <w:r>
        <w:rPr>
          <w:rFonts w:ascii="Trebuchet MS" w:hAnsi="Trebuchet MS"/>
        </w:rPr>
        <w:t>anwärter</w:t>
      </w:r>
      <w:proofErr w:type="spellEnd"/>
      <w:r>
        <w:rPr>
          <w:rFonts w:ascii="Trebuchet MS" w:hAnsi="Trebuchet MS"/>
        </w:rPr>
        <w:t xml:space="preserve"> aus Salzburg bzw. aus Gesamt-Westösterreich </w:t>
      </w:r>
      <w:r w:rsidR="003D4679">
        <w:rPr>
          <w:rFonts w:ascii="Trebuchet MS" w:hAnsi="Trebuchet MS"/>
        </w:rPr>
        <w:t>sind die</w:t>
      </w:r>
      <w:r>
        <w:rPr>
          <w:rFonts w:ascii="Trebuchet MS" w:hAnsi="Trebuchet MS"/>
        </w:rPr>
        <w:t xml:space="preserve"> Kurse in Wiener Neustadt nur wenig attraktiv, da sie nur mit einem erheblichen zeitlichen Aufwand besucht werden können. </w:t>
      </w:r>
      <w:r w:rsidR="003D4679" w:rsidRPr="003D4679">
        <w:rPr>
          <w:rFonts w:ascii="Trebuchet MS" w:hAnsi="Trebuchet MS"/>
        </w:rPr>
        <w:t xml:space="preserve">Der Studiengang erfolgt berufsbegleitend in geblockten Präsenzphasen von zirka zwei Wochen pro Monat und dauert sechs Semester. </w:t>
      </w:r>
      <w:r>
        <w:rPr>
          <w:rFonts w:ascii="Trebuchet MS" w:hAnsi="Trebuchet MS"/>
        </w:rPr>
        <w:t>Im Sinne einer bestmöglichen Ausbildungsinfrastruktur für unsere Polizistinnen und Polizisten</w:t>
      </w:r>
      <w:r w:rsidR="003D4679">
        <w:rPr>
          <w:rFonts w:ascii="Trebuchet MS" w:hAnsi="Trebuchet MS"/>
        </w:rPr>
        <w:t xml:space="preserve"> in Gesamt-Westösterreich </w:t>
      </w:r>
      <w:r>
        <w:rPr>
          <w:rFonts w:ascii="Trebuchet MS" w:hAnsi="Trebuchet MS"/>
        </w:rPr>
        <w:t xml:space="preserve">wäre es </w:t>
      </w:r>
      <w:r w:rsidR="003D4679">
        <w:rPr>
          <w:rFonts w:ascii="Trebuchet MS" w:hAnsi="Trebuchet MS"/>
        </w:rPr>
        <w:t xml:space="preserve">daher </w:t>
      </w:r>
      <w:r>
        <w:rPr>
          <w:rFonts w:ascii="Trebuchet MS" w:hAnsi="Trebuchet MS"/>
        </w:rPr>
        <w:t xml:space="preserve">wünschenswert, wenn auch am Bildungszentrum der Sicherheitsakademie (SIAK) Salzburg </w:t>
      </w:r>
      <w:r w:rsidR="003D4679">
        <w:rPr>
          <w:rFonts w:ascii="Trebuchet MS" w:hAnsi="Trebuchet MS"/>
        </w:rPr>
        <w:t xml:space="preserve">die Möglichkeit geschaffen wird, die </w:t>
      </w:r>
      <w:r>
        <w:rPr>
          <w:rFonts w:ascii="Trebuchet MS" w:hAnsi="Trebuchet MS"/>
        </w:rPr>
        <w:t>Offiziersausbildung</w:t>
      </w:r>
      <w:r w:rsidR="003D4679">
        <w:rPr>
          <w:rFonts w:ascii="Trebuchet MS" w:hAnsi="Trebuchet MS"/>
        </w:rPr>
        <w:t xml:space="preserve"> (E1) zu absolvieren.</w:t>
      </w:r>
    </w:p>
    <w:p w:rsidR="003D4679" w:rsidRPr="00FC70E0" w:rsidRDefault="003D4679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  <w:r w:rsidRPr="00FC70E0">
        <w:rPr>
          <w:rFonts w:ascii="Trebuchet MS" w:hAnsi="Trebuchet MS"/>
        </w:rPr>
        <w:t>In diesem Zusammenhang stellen die unterzeichneten Abgeordneten den</w:t>
      </w: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  <w:r w:rsidRPr="00FC70E0">
        <w:rPr>
          <w:rFonts w:ascii="Trebuchet MS" w:hAnsi="Trebuchet MS"/>
        </w:rPr>
        <w:t>Antrag,</w:t>
      </w:r>
    </w:p>
    <w:p w:rsidR="00FC70E0" w:rsidRPr="00FC70E0" w:rsidRDefault="00FC70E0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  <w:r w:rsidRPr="00FC70E0">
        <w:rPr>
          <w:rFonts w:ascii="Trebuchet MS" w:hAnsi="Trebuchet MS"/>
        </w:rPr>
        <w:t>der Salzburger Landtag wolle beschließen:</w:t>
      </w: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  <w:r w:rsidRPr="00FC70E0">
        <w:rPr>
          <w:rFonts w:ascii="Trebuchet MS" w:hAnsi="Trebuchet MS"/>
        </w:rPr>
        <w:lastRenderedPageBreak/>
        <w:t>1.</w:t>
      </w:r>
      <w:r w:rsidR="00557A14">
        <w:rPr>
          <w:rFonts w:ascii="Trebuchet MS" w:hAnsi="Trebuchet MS"/>
        </w:rPr>
        <w:t xml:space="preserve"> Die Salzburger Landesregierung wird aufgefordert, an die Bundesregierung mit der Forderung heranzutreten, die notwendigen Maßnahmen zu treffen, damit </w:t>
      </w:r>
      <w:r w:rsidR="00FE632A">
        <w:rPr>
          <w:rFonts w:ascii="Trebuchet MS" w:hAnsi="Trebuchet MS"/>
        </w:rPr>
        <w:t xml:space="preserve">Polizistinnen und Polizisten </w:t>
      </w:r>
      <w:r w:rsidR="00557A14">
        <w:rPr>
          <w:rFonts w:ascii="Trebuchet MS" w:hAnsi="Trebuchet MS"/>
        </w:rPr>
        <w:t xml:space="preserve">künftig auch </w:t>
      </w:r>
      <w:r w:rsidR="00557A14" w:rsidRPr="00557A14">
        <w:rPr>
          <w:rFonts w:ascii="Trebuchet MS" w:hAnsi="Trebuchet MS"/>
        </w:rPr>
        <w:t>im Bildungszentrum der Sicherheitsakademie (SIAK) Salzburg</w:t>
      </w:r>
      <w:r w:rsidR="00557A14">
        <w:rPr>
          <w:rFonts w:ascii="Trebuchet MS" w:hAnsi="Trebuchet MS"/>
        </w:rPr>
        <w:t xml:space="preserve"> </w:t>
      </w:r>
      <w:r w:rsidR="003D4679">
        <w:rPr>
          <w:rFonts w:ascii="Trebuchet MS" w:hAnsi="Trebuchet MS"/>
        </w:rPr>
        <w:t xml:space="preserve">die </w:t>
      </w:r>
      <w:r w:rsidR="003D4679" w:rsidRPr="003D4679">
        <w:rPr>
          <w:rFonts w:ascii="Trebuchet MS" w:hAnsi="Trebuchet MS"/>
        </w:rPr>
        <w:t>Offiziersausbildung (E1)</w:t>
      </w:r>
      <w:r w:rsidR="003D4679">
        <w:rPr>
          <w:rFonts w:ascii="Trebuchet MS" w:hAnsi="Trebuchet MS"/>
        </w:rPr>
        <w:t xml:space="preserve"> </w:t>
      </w:r>
      <w:r w:rsidR="00FE632A">
        <w:rPr>
          <w:rFonts w:ascii="Trebuchet MS" w:hAnsi="Trebuchet MS"/>
        </w:rPr>
        <w:t>absolvieren können</w:t>
      </w:r>
      <w:r w:rsidR="003D4679">
        <w:rPr>
          <w:rFonts w:ascii="Trebuchet MS" w:hAnsi="Trebuchet MS"/>
        </w:rPr>
        <w:t>.</w:t>
      </w:r>
    </w:p>
    <w:p w:rsidR="003D4679" w:rsidRPr="00FC70E0" w:rsidRDefault="003D4679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  <w:r w:rsidRPr="00FC70E0">
        <w:rPr>
          <w:rFonts w:ascii="Trebuchet MS" w:hAnsi="Trebuchet MS"/>
        </w:rPr>
        <w:t>2.</w:t>
      </w:r>
      <w:r w:rsidR="00557A14">
        <w:rPr>
          <w:rFonts w:ascii="Trebuchet MS" w:hAnsi="Trebuchet MS"/>
        </w:rPr>
        <w:t xml:space="preserve"> Dieser Antrag wird dem Verfassungs- und Verwaltungsausschuss zur weiteren Beratung, Berichterstattung und Antragstellung an das Hohe Haus zugewiesen.</w:t>
      </w: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557A14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  <w:r>
        <w:rPr>
          <w:rFonts w:ascii="Trebuchet MS" w:hAnsi="Trebuchet MS"/>
        </w:rPr>
        <w:t>Salzburg, am 28. April 2021</w:t>
      </w:r>
    </w:p>
    <w:p w:rsidR="00FC70E0" w:rsidRPr="00FC70E0" w:rsidRDefault="00FC70E0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7"/>
      </w:tblGrid>
      <w:tr w:rsidR="00FC70E0" w:rsidRPr="00FC70E0" w:rsidTr="00FC70E0">
        <w:tc>
          <w:tcPr>
            <w:tcW w:w="3096" w:type="dxa"/>
          </w:tcPr>
          <w:p w:rsidR="00FC70E0" w:rsidRPr="00FC70E0" w:rsidRDefault="00557A14" w:rsidP="00FC70E0">
            <w:pPr>
              <w:tabs>
                <w:tab w:val="clear" w:pos="709"/>
              </w:tabs>
              <w:spacing w:line="320" w:lineRule="exac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Mag. Mayer </w:t>
            </w:r>
            <w:r w:rsidR="00FC70E0" w:rsidRPr="00FC70E0">
              <w:rPr>
                <w:rFonts w:ascii="Trebuchet MS" w:hAnsi="Trebuchet MS"/>
              </w:rPr>
              <w:t>eh.</w:t>
            </w:r>
          </w:p>
        </w:tc>
        <w:tc>
          <w:tcPr>
            <w:tcW w:w="3096" w:type="dxa"/>
          </w:tcPr>
          <w:p w:rsidR="00FC70E0" w:rsidRPr="00FC70E0" w:rsidRDefault="00557A14" w:rsidP="00FC70E0">
            <w:pPr>
              <w:tabs>
                <w:tab w:val="clear" w:pos="709"/>
              </w:tabs>
              <w:spacing w:line="320" w:lineRule="exact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Schernthaner</w:t>
            </w:r>
            <w:r w:rsidR="00FC70E0" w:rsidRPr="00FC70E0">
              <w:rPr>
                <w:rFonts w:ascii="Trebuchet MS" w:hAnsi="Trebuchet MS"/>
              </w:rPr>
              <w:t xml:space="preserve"> eh.</w:t>
            </w:r>
          </w:p>
        </w:tc>
        <w:tc>
          <w:tcPr>
            <w:tcW w:w="3097" w:type="dxa"/>
          </w:tcPr>
          <w:p w:rsidR="00FC70E0" w:rsidRPr="00FC70E0" w:rsidRDefault="00557A14" w:rsidP="004F1071">
            <w:pPr>
              <w:tabs>
                <w:tab w:val="clear" w:pos="709"/>
              </w:tabs>
              <w:spacing w:line="320" w:lineRule="exact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Ing. </w:t>
            </w:r>
            <w:r w:rsidR="004F1071">
              <w:rPr>
                <w:rFonts w:ascii="Trebuchet MS" w:hAnsi="Trebuchet MS"/>
              </w:rPr>
              <w:t>Wallner</w:t>
            </w:r>
            <w:r w:rsidR="00FC70E0" w:rsidRPr="00FC70E0">
              <w:rPr>
                <w:rFonts w:ascii="Trebuchet MS" w:hAnsi="Trebuchet MS"/>
              </w:rPr>
              <w:t xml:space="preserve"> eh.</w:t>
            </w:r>
          </w:p>
        </w:tc>
      </w:tr>
    </w:tbl>
    <w:p w:rsidR="00FC70E0" w:rsidRPr="00FC70E0" w:rsidRDefault="00FC70E0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  <w:bookmarkStart w:id="1" w:name="_GoBack"/>
      <w:bookmarkEnd w:id="1"/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sectPr w:rsidR="00FC70E0" w:rsidRPr="00FC70E0">
      <w:headerReference w:type="even" r:id="rId6"/>
      <w:headerReference w:type="default" r:id="rId7"/>
      <w:footerReference w:type="even" r:id="rId8"/>
      <w:footerReference w:type="default" r:id="rId9"/>
      <w:pgSz w:w="11907" w:h="16840"/>
      <w:pgMar w:top="1304" w:right="1304" w:bottom="1474" w:left="1304" w:header="907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329" w:rsidRDefault="00D76329">
      <w:r>
        <w:separator/>
      </w:r>
    </w:p>
  </w:endnote>
  <w:endnote w:type="continuationSeparator" w:id="0">
    <w:p w:rsidR="00D76329" w:rsidRDefault="00D7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ntax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21" w:rsidRDefault="00433121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33121" w:rsidRDefault="00433121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21" w:rsidRPr="00FC70E0" w:rsidRDefault="00433121">
    <w:pPr>
      <w:pStyle w:val="Fuzeile"/>
      <w:framePr w:wrap="around" w:vAnchor="text" w:hAnchor="margin" w:xAlign="outside" w:y="1"/>
      <w:rPr>
        <w:rStyle w:val="Seitenzahl"/>
        <w:rFonts w:ascii="Trebuchet MS" w:hAnsi="Trebuchet MS" w:cs="Arial"/>
        <w:i/>
        <w:szCs w:val="22"/>
      </w:rPr>
    </w:pPr>
    <w:r w:rsidRPr="00FC70E0">
      <w:rPr>
        <w:rStyle w:val="Seitenzahl"/>
        <w:rFonts w:ascii="Trebuchet MS" w:hAnsi="Trebuchet MS" w:cs="Arial"/>
        <w:i/>
        <w:szCs w:val="22"/>
      </w:rPr>
      <w:fldChar w:fldCharType="begin"/>
    </w:r>
    <w:r w:rsidRPr="00FC70E0">
      <w:rPr>
        <w:rStyle w:val="Seitenzahl"/>
        <w:rFonts w:ascii="Trebuchet MS" w:hAnsi="Trebuchet MS" w:cs="Arial"/>
        <w:i/>
        <w:szCs w:val="22"/>
      </w:rPr>
      <w:instrText xml:space="preserve">PAGE  </w:instrText>
    </w:r>
    <w:r w:rsidRPr="00FC70E0">
      <w:rPr>
        <w:rStyle w:val="Seitenzahl"/>
        <w:rFonts w:ascii="Trebuchet MS" w:hAnsi="Trebuchet MS" w:cs="Arial"/>
        <w:i/>
        <w:szCs w:val="22"/>
      </w:rPr>
      <w:fldChar w:fldCharType="separate"/>
    </w:r>
    <w:r w:rsidR="004F1071">
      <w:rPr>
        <w:rStyle w:val="Seitenzahl"/>
        <w:rFonts w:ascii="Trebuchet MS" w:hAnsi="Trebuchet MS" w:cs="Arial"/>
        <w:i/>
        <w:noProof/>
        <w:szCs w:val="22"/>
      </w:rPr>
      <w:t>2</w:t>
    </w:r>
    <w:r w:rsidRPr="00FC70E0">
      <w:rPr>
        <w:rStyle w:val="Seitenzahl"/>
        <w:rFonts w:ascii="Trebuchet MS" w:hAnsi="Trebuchet MS" w:cs="Arial"/>
        <w:i/>
        <w:szCs w:val="22"/>
      </w:rPr>
      <w:fldChar w:fldCharType="end"/>
    </w:r>
  </w:p>
  <w:p w:rsidR="00433121" w:rsidRDefault="00433121">
    <w:pPr>
      <w:pStyle w:val="Fuzeile"/>
      <w:ind w:right="360" w:firstLine="360"/>
      <w:rPr>
        <w:rFonts w:ascii="Syntax" w:hAnsi="Syntax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329" w:rsidRDefault="00D76329">
      <w:r>
        <w:separator/>
      </w:r>
    </w:p>
  </w:footnote>
  <w:footnote w:type="continuationSeparator" w:id="0">
    <w:p w:rsidR="00D76329" w:rsidRDefault="00D76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21" w:rsidRDefault="00433121">
    <w:pPr>
      <w:pStyle w:val="Kopf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33121" w:rsidRDefault="00433121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21" w:rsidRDefault="00433121">
    <w:pPr>
      <w:pStyle w:val="Kopfzeile"/>
      <w:ind w:right="360" w:firstLine="360"/>
      <w:rPr>
        <w:rFonts w:ascii="Syntax" w:hAnsi="Synta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E0"/>
    <w:rsid w:val="000E36DE"/>
    <w:rsid w:val="00131174"/>
    <w:rsid w:val="00146B46"/>
    <w:rsid w:val="0015411B"/>
    <w:rsid w:val="0017725A"/>
    <w:rsid w:val="001B2600"/>
    <w:rsid w:val="00255CC6"/>
    <w:rsid w:val="00260CA0"/>
    <w:rsid w:val="002C431B"/>
    <w:rsid w:val="002C46C7"/>
    <w:rsid w:val="00306AE4"/>
    <w:rsid w:val="003A7657"/>
    <w:rsid w:val="003D4679"/>
    <w:rsid w:val="00422F0B"/>
    <w:rsid w:val="00433121"/>
    <w:rsid w:val="00471A66"/>
    <w:rsid w:val="004D2013"/>
    <w:rsid w:val="004F1071"/>
    <w:rsid w:val="0051573A"/>
    <w:rsid w:val="0055229C"/>
    <w:rsid w:val="00557A14"/>
    <w:rsid w:val="006D35E5"/>
    <w:rsid w:val="006F05AD"/>
    <w:rsid w:val="008B5E09"/>
    <w:rsid w:val="00901623"/>
    <w:rsid w:val="00912889"/>
    <w:rsid w:val="00970922"/>
    <w:rsid w:val="009D7656"/>
    <w:rsid w:val="00AD571D"/>
    <w:rsid w:val="00B31E6E"/>
    <w:rsid w:val="00BF2CF3"/>
    <w:rsid w:val="00D0224C"/>
    <w:rsid w:val="00D1047D"/>
    <w:rsid w:val="00D66420"/>
    <w:rsid w:val="00D76329"/>
    <w:rsid w:val="00D76890"/>
    <w:rsid w:val="00EB418A"/>
    <w:rsid w:val="00F07236"/>
    <w:rsid w:val="00F32720"/>
    <w:rsid w:val="00FC70E0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93199"/>
  <w15:docId w15:val="{BB8D9356-119B-4480-984E-1BF771AF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426"/>
        <w:tab w:val="left" w:pos="709"/>
      </w:tabs>
      <w:spacing w:line="360" w:lineRule="atLeast"/>
    </w:pPr>
    <w:rPr>
      <w:rFonts w:ascii="Arial" w:hAnsi="Arial"/>
      <w:kern w:val="24"/>
      <w:sz w:val="22"/>
    </w:rPr>
  </w:style>
  <w:style w:type="paragraph" w:styleId="berschrift1">
    <w:name w:val="heading 1"/>
    <w:basedOn w:val="Standard"/>
    <w:next w:val="Standard"/>
    <w:qFormat/>
    <w:pPr>
      <w:ind w:left="567" w:hanging="567"/>
      <w:outlineLvl w:val="0"/>
    </w:pPr>
  </w:style>
  <w:style w:type="paragraph" w:styleId="berschrift2">
    <w:name w:val="heading 2"/>
    <w:basedOn w:val="Standard"/>
    <w:next w:val="Standard"/>
    <w:qFormat/>
    <w:pPr>
      <w:ind w:left="964" w:hanging="964"/>
      <w:outlineLvl w:val="1"/>
    </w:p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lear" w:pos="426"/>
        <w:tab w:val="clear" w:pos="709"/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252"/>
        <w:tab w:val="right" w:pos="8504"/>
      </w:tabs>
      <w:jc w:val="center"/>
    </w:pPr>
    <w:rPr>
      <w:rFonts w:ascii="Courier" w:hAnsi="Courier"/>
      <w:sz w:val="24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FC7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7A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B26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B2600"/>
    <w:rPr>
      <w:rFonts w:ascii="Segoe UI" w:hAnsi="Segoe UI" w:cs="Segoe UI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Landtagskanzlei</vt:lpstr>
    </vt:vector>
  </TitlesOfParts>
  <Company>Land Salzburg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Landtagskanzlei</dc:title>
  <dc:subject/>
  <dc:creator>Christopher Brunner</dc:creator>
  <cp:keywords/>
  <cp:lastModifiedBy>Luks Heinrich</cp:lastModifiedBy>
  <cp:revision>4</cp:revision>
  <cp:lastPrinted>2021-04-14T15:11:00Z</cp:lastPrinted>
  <dcterms:created xsi:type="dcterms:W3CDTF">2021-04-14T16:06:00Z</dcterms:created>
  <dcterms:modified xsi:type="dcterms:W3CDTF">2021-04-26T09:38:00Z</dcterms:modified>
</cp:coreProperties>
</file>